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F87D" w14:textId="77777777" w:rsidR="00125615" w:rsidRDefault="00125615" w:rsidP="00125615">
      <w:pPr>
        <w:rPr>
          <w:b/>
          <w:noProof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t xml:space="preserve">EJ Cottrell Memorial Library </w:t>
      </w:r>
    </w:p>
    <w:p w14:paraId="794F5919" w14:textId="356C864D" w:rsidR="00A10C3E" w:rsidRPr="00A10C3E" w:rsidRDefault="009813E9" w:rsidP="0012561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Purchasing</w:t>
      </w:r>
      <w:r w:rsidR="00E45CAA" w:rsidRPr="00A10C3E">
        <w:rPr>
          <w:b/>
          <w:noProof/>
          <w:sz w:val="24"/>
          <w:szCs w:val="24"/>
        </w:rPr>
        <w:t xml:space="preserve"> Policy</w:t>
      </w:r>
      <w:r w:rsidR="0013721C" w:rsidRPr="00A10C3E">
        <w:rPr>
          <w:b/>
          <w:noProof/>
          <w:sz w:val="24"/>
          <w:szCs w:val="24"/>
        </w:rPr>
        <w:t xml:space="preserve"> </w:t>
      </w:r>
      <w:r w:rsidR="0013721C" w:rsidRPr="00A10C3E">
        <w:rPr>
          <w:b/>
          <w:noProof/>
          <w:sz w:val="24"/>
          <w:szCs w:val="24"/>
        </w:rPr>
        <w:br/>
      </w:r>
    </w:p>
    <w:p w14:paraId="3E2319D6" w14:textId="3DC58E02" w:rsidR="009813E9" w:rsidRPr="009813E9" w:rsidRDefault="009813E9" w:rsidP="009813E9">
      <w:pPr>
        <w:rPr>
          <w:sz w:val="24"/>
          <w:szCs w:val="24"/>
        </w:rPr>
      </w:pPr>
      <w:r w:rsidRPr="009813E9">
        <w:rPr>
          <w:b/>
          <w:bCs/>
          <w:sz w:val="24"/>
          <w:szCs w:val="24"/>
        </w:rPr>
        <w:t>Introduction:</w:t>
      </w:r>
      <w:r w:rsidRPr="009813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library </w:t>
      </w:r>
      <w:r w:rsidRPr="009813E9">
        <w:rPr>
          <w:sz w:val="24"/>
          <w:szCs w:val="24"/>
        </w:rPr>
        <w:t>is committed to conducting its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activities in a fair, transparent, and competitive manner, ensuring value for money while adhering to all applicable laws and regulations. This policy outlines the principles and procedures governing the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process</w:t>
      </w:r>
      <w:r>
        <w:rPr>
          <w:sz w:val="24"/>
          <w:szCs w:val="24"/>
        </w:rPr>
        <w:t>, which involves the library director, trustees, and staff.</w:t>
      </w:r>
    </w:p>
    <w:p w14:paraId="63A2F797" w14:textId="14815332" w:rsidR="009813E9" w:rsidRPr="009813E9" w:rsidRDefault="009813E9" w:rsidP="009813E9">
      <w:pPr>
        <w:rPr>
          <w:sz w:val="24"/>
          <w:szCs w:val="24"/>
        </w:rPr>
      </w:pPr>
      <w:r w:rsidRPr="009813E9">
        <w:rPr>
          <w:b/>
          <w:bCs/>
          <w:sz w:val="24"/>
          <w:szCs w:val="24"/>
        </w:rPr>
        <w:t>Objectives:</w:t>
      </w:r>
    </w:p>
    <w:p w14:paraId="7E013551" w14:textId="172B68C8" w:rsidR="009813E9" w:rsidRPr="009813E9" w:rsidRDefault="009813E9" w:rsidP="009813E9">
      <w:pPr>
        <w:numPr>
          <w:ilvl w:val="0"/>
          <w:numId w:val="14"/>
        </w:numPr>
        <w:rPr>
          <w:sz w:val="24"/>
          <w:szCs w:val="24"/>
        </w:rPr>
      </w:pPr>
      <w:r w:rsidRPr="009813E9">
        <w:rPr>
          <w:sz w:val="24"/>
          <w:szCs w:val="24"/>
        </w:rPr>
        <w:t xml:space="preserve">To obtain </w:t>
      </w:r>
      <w:r>
        <w:rPr>
          <w:sz w:val="24"/>
          <w:szCs w:val="24"/>
        </w:rPr>
        <w:t xml:space="preserve">quality </w:t>
      </w:r>
      <w:r w:rsidRPr="009813E9">
        <w:rPr>
          <w:sz w:val="24"/>
          <w:szCs w:val="24"/>
        </w:rPr>
        <w:t>goods and services at the best value for</w:t>
      </w:r>
      <w:r>
        <w:rPr>
          <w:sz w:val="24"/>
          <w:szCs w:val="24"/>
        </w:rPr>
        <w:t xml:space="preserve"> the needs of the library. </w:t>
      </w:r>
    </w:p>
    <w:p w14:paraId="0F675FFC" w14:textId="4E2AEF23" w:rsidR="009813E9" w:rsidRPr="009813E9" w:rsidRDefault="009813E9" w:rsidP="009813E9">
      <w:pPr>
        <w:numPr>
          <w:ilvl w:val="0"/>
          <w:numId w:val="14"/>
        </w:numPr>
        <w:rPr>
          <w:sz w:val="24"/>
          <w:szCs w:val="24"/>
        </w:rPr>
      </w:pPr>
      <w:r w:rsidRPr="009813E9">
        <w:rPr>
          <w:sz w:val="24"/>
          <w:szCs w:val="24"/>
        </w:rPr>
        <w:t>To promote fair and open competition among</w:t>
      </w:r>
      <w:r>
        <w:rPr>
          <w:sz w:val="24"/>
          <w:szCs w:val="24"/>
        </w:rPr>
        <w:t xml:space="preserve"> businesses and</w:t>
      </w:r>
      <w:r w:rsidRPr="009813E9">
        <w:rPr>
          <w:sz w:val="24"/>
          <w:szCs w:val="24"/>
        </w:rPr>
        <w:t xml:space="preserve"> suppliers.</w:t>
      </w:r>
    </w:p>
    <w:p w14:paraId="0BDA0E42" w14:textId="77777777" w:rsidR="009813E9" w:rsidRPr="009813E9" w:rsidRDefault="009813E9" w:rsidP="009813E9">
      <w:pPr>
        <w:numPr>
          <w:ilvl w:val="0"/>
          <w:numId w:val="14"/>
        </w:numPr>
        <w:rPr>
          <w:sz w:val="24"/>
          <w:szCs w:val="24"/>
        </w:rPr>
      </w:pPr>
      <w:r w:rsidRPr="009813E9">
        <w:rPr>
          <w:sz w:val="24"/>
          <w:szCs w:val="24"/>
        </w:rPr>
        <w:t>To ensure compliance with all legal and regulatory requirements.</w:t>
      </w:r>
    </w:p>
    <w:p w14:paraId="4761A6EF" w14:textId="4D7F39F5" w:rsidR="009813E9" w:rsidRPr="009813E9" w:rsidRDefault="009813E9" w:rsidP="009813E9">
      <w:pPr>
        <w:numPr>
          <w:ilvl w:val="0"/>
          <w:numId w:val="14"/>
        </w:numPr>
        <w:rPr>
          <w:sz w:val="24"/>
          <w:szCs w:val="24"/>
        </w:rPr>
      </w:pPr>
      <w:r w:rsidRPr="009813E9">
        <w:rPr>
          <w:sz w:val="24"/>
          <w:szCs w:val="24"/>
        </w:rPr>
        <w:t xml:space="preserve">To foster </w:t>
      </w:r>
      <w:r>
        <w:rPr>
          <w:sz w:val="24"/>
          <w:szCs w:val="24"/>
        </w:rPr>
        <w:t xml:space="preserve">environmentally </w:t>
      </w:r>
      <w:r w:rsidRPr="009813E9">
        <w:rPr>
          <w:sz w:val="24"/>
          <w:szCs w:val="24"/>
        </w:rPr>
        <w:t>sustainable and ethical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practices.</w:t>
      </w:r>
    </w:p>
    <w:p w14:paraId="084DF811" w14:textId="4D8BF377" w:rsidR="009813E9" w:rsidRPr="009813E9" w:rsidRDefault="009813E9" w:rsidP="009813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Purchasing</w:t>
      </w:r>
      <w:r w:rsidRPr="009813E9">
        <w:rPr>
          <w:b/>
          <w:bCs/>
          <w:sz w:val="24"/>
          <w:szCs w:val="24"/>
        </w:rPr>
        <w:t xml:space="preserve"> Thresholds:</w:t>
      </w:r>
      <w:r w:rsidRPr="009813E9">
        <w:rPr>
          <w:sz w:val="24"/>
          <w:szCs w:val="24"/>
        </w:rPr>
        <w:t xml:space="preserve"> The following thresholds determine the p</w:t>
      </w:r>
      <w:r>
        <w:rPr>
          <w:sz w:val="24"/>
          <w:szCs w:val="24"/>
        </w:rPr>
        <w:t xml:space="preserve">urchasing </w:t>
      </w:r>
      <w:r w:rsidRPr="009813E9">
        <w:rPr>
          <w:sz w:val="24"/>
          <w:szCs w:val="24"/>
        </w:rPr>
        <w:t>method to be used:</w:t>
      </w:r>
    </w:p>
    <w:p w14:paraId="32326477" w14:textId="691E6137" w:rsidR="009813E9" w:rsidRPr="009813E9" w:rsidRDefault="009813E9" w:rsidP="009813E9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Pr="009813E9">
        <w:rPr>
          <w:sz w:val="24"/>
          <w:szCs w:val="24"/>
        </w:rPr>
        <w:t>Up to $</w:t>
      </w:r>
      <w:r>
        <w:rPr>
          <w:sz w:val="24"/>
          <w:szCs w:val="24"/>
        </w:rPr>
        <w:t>3</w:t>
      </w:r>
      <w:r w:rsidRPr="009813E9">
        <w:rPr>
          <w:sz w:val="24"/>
          <w:szCs w:val="24"/>
        </w:rPr>
        <w:t>,000: Purchases may be made without competitive bids, but with due regard for obtaining value for money and adherence to budgetary constraints.</w:t>
      </w:r>
      <w:r w:rsidR="00482075" w:rsidRPr="00482075">
        <w:rPr>
          <w:sz w:val="24"/>
          <w:szCs w:val="24"/>
        </w:rPr>
        <w:t xml:space="preserve"> Purchases over $3,000 require a formal resolution by the Board of Trustees at the request of the Library Director or appropriate Board Committee.</w:t>
      </w:r>
    </w:p>
    <w:p w14:paraId="5244FD39" w14:textId="46579500" w:rsidR="009813E9" w:rsidRPr="009813E9" w:rsidRDefault="009813E9" w:rsidP="009813E9">
      <w:pPr>
        <w:numPr>
          <w:ilvl w:val="0"/>
          <w:numId w:val="15"/>
        </w:numPr>
        <w:rPr>
          <w:sz w:val="24"/>
          <w:szCs w:val="24"/>
        </w:rPr>
      </w:pPr>
      <w:r w:rsidRPr="009813E9">
        <w:rPr>
          <w:sz w:val="24"/>
          <w:szCs w:val="24"/>
        </w:rPr>
        <w:t>$</w:t>
      </w:r>
      <w:r>
        <w:rPr>
          <w:sz w:val="24"/>
          <w:szCs w:val="24"/>
        </w:rPr>
        <w:t>3</w:t>
      </w:r>
      <w:r w:rsidRPr="009813E9">
        <w:rPr>
          <w:sz w:val="24"/>
          <w:szCs w:val="24"/>
        </w:rPr>
        <w:t>,001 - $</w:t>
      </w:r>
      <w:r>
        <w:rPr>
          <w:sz w:val="24"/>
          <w:szCs w:val="24"/>
        </w:rPr>
        <w:t>20</w:t>
      </w:r>
      <w:r w:rsidRPr="009813E9">
        <w:rPr>
          <w:sz w:val="24"/>
          <w:szCs w:val="24"/>
        </w:rPr>
        <w:t>,000: Requires obtaining at least three written quotations from qualified suppliers.</w:t>
      </w:r>
    </w:p>
    <w:p w14:paraId="3BB3654D" w14:textId="6662954F" w:rsidR="009813E9" w:rsidRDefault="009813E9" w:rsidP="009813E9">
      <w:pPr>
        <w:numPr>
          <w:ilvl w:val="0"/>
          <w:numId w:val="15"/>
        </w:numPr>
        <w:rPr>
          <w:sz w:val="24"/>
          <w:szCs w:val="24"/>
        </w:rPr>
      </w:pPr>
      <w:r w:rsidRPr="009813E9">
        <w:rPr>
          <w:sz w:val="24"/>
          <w:szCs w:val="24"/>
        </w:rPr>
        <w:t>Above $2</w:t>
      </w:r>
      <w:r>
        <w:rPr>
          <w:sz w:val="24"/>
          <w:szCs w:val="24"/>
        </w:rPr>
        <w:t>0</w:t>
      </w:r>
      <w:r w:rsidRPr="009813E9">
        <w:rPr>
          <w:sz w:val="24"/>
          <w:szCs w:val="24"/>
        </w:rPr>
        <w:t>,000: Requires a formal competitive bidding process, which may include a request for proposal (RFP) or invitation to tender (ITT), depending on the nature of the procurement.</w:t>
      </w:r>
    </w:p>
    <w:p w14:paraId="6C41FC88" w14:textId="33FD8538" w:rsidR="009813E9" w:rsidRPr="009813E9" w:rsidRDefault="009813E9" w:rsidP="009813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Purchasing</w:t>
      </w:r>
      <w:r w:rsidRPr="009813E9">
        <w:rPr>
          <w:b/>
          <w:bCs/>
          <w:sz w:val="24"/>
          <w:szCs w:val="24"/>
        </w:rPr>
        <w:t xml:space="preserve"> Procedures:</w:t>
      </w:r>
    </w:p>
    <w:p w14:paraId="3A81EB23" w14:textId="1AA09304" w:rsidR="009813E9" w:rsidRPr="009813E9" w:rsidRDefault="009813E9" w:rsidP="009813E9">
      <w:pPr>
        <w:numPr>
          <w:ilvl w:val="0"/>
          <w:numId w:val="16"/>
        </w:numPr>
        <w:rPr>
          <w:sz w:val="24"/>
          <w:szCs w:val="24"/>
        </w:rPr>
      </w:pPr>
      <w:r w:rsidRPr="009813E9">
        <w:rPr>
          <w:sz w:val="24"/>
          <w:szCs w:val="24"/>
        </w:rPr>
        <w:t>All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activities shall be conducted in accordance with </w:t>
      </w:r>
      <w:r>
        <w:rPr>
          <w:sz w:val="24"/>
          <w:szCs w:val="24"/>
        </w:rPr>
        <w:t>library</w:t>
      </w:r>
      <w:r w:rsidRPr="009813E9">
        <w:rPr>
          <w:sz w:val="24"/>
          <w:szCs w:val="24"/>
        </w:rPr>
        <w:t xml:space="preserve">'s </w:t>
      </w:r>
      <w:r>
        <w:rPr>
          <w:sz w:val="24"/>
          <w:szCs w:val="24"/>
        </w:rPr>
        <w:t>purchasing</w:t>
      </w:r>
      <w:r w:rsidRPr="009813E9">
        <w:rPr>
          <w:sz w:val="24"/>
          <w:szCs w:val="24"/>
        </w:rPr>
        <w:t xml:space="preserve"> policy and applicable laws and regulations.</w:t>
      </w:r>
      <w:r>
        <w:rPr>
          <w:sz w:val="24"/>
          <w:szCs w:val="24"/>
        </w:rPr>
        <w:t xml:space="preserve"> </w:t>
      </w:r>
    </w:p>
    <w:p w14:paraId="25266FC3" w14:textId="135832BF" w:rsidR="009813E9" w:rsidRPr="009813E9" w:rsidRDefault="009813E9" w:rsidP="009813E9">
      <w:pPr>
        <w:numPr>
          <w:ilvl w:val="0"/>
          <w:numId w:val="16"/>
        </w:numPr>
        <w:rPr>
          <w:sz w:val="24"/>
          <w:szCs w:val="24"/>
        </w:rPr>
      </w:pPr>
      <w:r w:rsidRPr="009813E9">
        <w:rPr>
          <w:sz w:val="24"/>
          <w:szCs w:val="24"/>
        </w:rPr>
        <w:t xml:space="preserve">The </w:t>
      </w:r>
      <w:r>
        <w:rPr>
          <w:sz w:val="24"/>
          <w:szCs w:val="24"/>
        </w:rPr>
        <w:t>purchasing</w:t>
      </w:r>
      <w:r w:rsidRPr="009813E9">
        <w:rPr>
          <w:sz w:val="24"/>
          <w:szCs w:val="24"/>
        </w:rPr>
        <w:t xml:space="preserve"> process shall be transparent, ensuring equal opportunity for all qualified suppliers to participate.</w:t>
      </w:r>
    </w:p>
    <w:p w14:paraId="4E9A61B5" w14:textId="77777777" w:rsidR="009813E9" w:rsidRPr="009813E9" w:rsidRDefault="009813E9" w:rsidP="009813E9">
      <w:pPr>
        <w:numPr>
          <w:ilvl w:val="0"/>
          <w:numId w:val="16"/>
        </w:numPr>
        <w:rPr>
          <w:sz w:val="24"/>
          <w:szCs w:val="24"/>
        </w:rPr>
      </w:pPr>
      <w:r w:rsidRPr="009813E9">
        <w:rPr>
          <w:sz w:val="24"/>
          <w:szCs w:val="24"/>
        </w:rPr>
        <w:t>Requests for quotations or proposals shall clearly specify the goods or services required, evaluation criteria, and any other relevant information.</w:t>
      </w:r>
    </w:p>
    <w:p w14:paraId="13A33CBD" w14:textId="77777777" w:rsidR="009813E9" w:rsidRPr="009813E9" w:rsidRDefault="009813E9" w:rsidP="009813E9">
      <w:pPr>
        <w:numPr>
          <w:ilvl w:val="0"/>
          <w:numId w:val="16"/>
        </w:numPr>
        <w:rPr>
          <w:sz w:val="24"/>
          <w:szCs w:val="24"/>
        </w:rPr>
      </w:pPr>
      <w:r w:rsidRPr="009813E9">
        <w:rPr>
          <w:sz w:val="24"/>
          <w:szCs w:val="24"/>
        </w:rPr>
        <w:lastRenderedPageBreak/>
        <w:t>Evaluation of bids shall be based on predetermined criteria, including price, quality, delivery time, and supplier qualifications.</w:t>
      </w:r>
    </w:p>
    <w:p w14:paraId="785DEC48" w14:textId="74650B23" w:rsidR="009813E9" w:rsidRPr="009813E9" w:rsidRDefault="009813E9" w:rsidP="009813E9">
      <w:pPr>
        <w:numPr>
          <w:ilvl w:val="0"/>
          <w:numId w:val="16"/>
        </w:numPr>
        <w:rPr>
          <w:sz w:val="24"/>
          <w:szCs w:val="24"/>
        </w:rPr>
      </w:pPr>
      <w:r w:rsidRPr="009813E9">
        <w:rPr>
          <w:sz w:val="24"/>
          <w:szCs w:val="24"/>
        </w:rPr>
        <w:t xml:space="preserve">Contracts shall be awarded to the supplier offering the best value for money, </w:t>
      </w:r>
      <w:r>
        <w:rPr>
          <w:sz w:val="24"/>
          <w:szCs w:val="24"/>
        </w:rPr>
        <w:t>considering</w:t>
      </w:r>
      <w:r w:rsidRPr="009813E9">
        <w:rPr>
          <w:sz w:val="24"/>
          <w:szCs w:val="24"/>
        </w:rPr>
        <w:t xml:space="preserve"> both cost and non-cost factors.</w:t>
      </w:r>
    </w:p>
    <w:p w14:paraId="463E8D40" w14:textId="069BEC6B" w:rsidR="009813E9" w:rsidRPr="009813E9" w:rsidRDefault="009813E9" w:rsidP="009813E9">
      <w:pPr>
        <w:rPr>
          <w:sz w:val="24"/>
          <w:szCs w:val="24"/>
        </w:rPr>
      </w:pPr>
      <w:r w:rsidRPr="009813E9">
        <w:rPr>
          <w:b/>
          <w:bCs/>
          <w:sz w:val="24"/>
          <w:szCs w:val="24"/>
        </w:rPr>
        <w:t>Supplier Relationships:</w:t>
      </w:r>
    </w:p>
    <w:p w14:paraId="68BDBD45" w14:textId="2AA16BDE" w:rsidR="009813E9" w:rsidRPr="009813E9" w:rsidRDefault="009813E9" w:rsidP="009813E9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The library</w:t>
      </w:r>
      <w:r w:rsidRPr="009813E9">
        <w:rPr>
          <w:sz w:val="24"/>
          <w:szCs w:val="24"/>
        </w:rPr>
        <w:t xml:space="preserve"> is committed to building and maintaining positive relationships with its suppliers, based on mutual respect, trust, and integrity.</w:t>
      </w:r>
    </w:p>
    <w:p w14:paraId="5212E4EB" w14:textId="085FF508" w:rsidR="009813E9" w:rsidRPr="009813E9" w:rsidRDefault="009813E9" w:rsidP="009813E9">
      <w:pPr>
        <w:numPr>
          <w:ilvl w:val="0"/>
          <w:numId w:val="17"/>
        </w:numPr>
        <w:rPr>
          <w:sz w:val="24"/>
          <w:szCs w:val="24"/>
        </w:rPr>
      </w:pPr>
      <w:r w:rsidRPr="009813E9">
        <w:rPr>
          <w:sz w:val="24"/>
          <w:szCs w:val="24"/>
        </w:rPr>
        <w:t>Suppliers shall be treated fairly and impartially throughout the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process, with decisions based solely on merit and in the best interests of </w:t>
      </w:r>
      <w:r>
        <w:rPr>
          <w:sz w:val="24"/>
          <w:szCs w:val="24"/>
        </w:rPr>
        <w:t>the library</w:t>
      </w:r>
      <w:r w:rsidRPr="009813E9">
        <w:rPr>
          <w:sz w:val="24"/>
          <w:szCs w:val="24"/>
        </w:rPr>
        <w:t>.</w:t>
      </w:r>
    </w:p>
    <w:p w14:paraId="39E4F7F1" w14:textId="486C9BC3" w:rsidR="009813E9" w:rsidRPr="009813E9" w:rsidRDefault="009813E9" w:rsidP="009813E9">
      <w:pPr>
        <w:rPr>
          <w:sz w:val="24"/>
          <w:szCs w:val="24"/>
        </w:rPr>
      </w:pPr>
      <w:r w:rsidRPr="009813E9">
        <w:rPr>
          <w:b/>
          <w:bCs/>
          <w:sz w:val="24"/>
          <w:szCs w:val="24"/>
        </w:rPr>
        <w:t>Compliance and Accountability:</w:t>
      </w:r>
    </w:p>
    <w:p w14:paraId="2008B9F6" w14:textId="61D95A31" w:rsidR="009813E9" w:rsidRPr="009813E9" w:rsidRDefault="009813E9" w:rsidP="009813E9">
      <w:pPr>
        <w:numPr>
          <w:ilvl w:val="0"/>
          <w:numId w:val="18"/>
        </w:numPr>
        <w:rPr>
          <w:sz w:val="24"/>
          <w:szCs w:val="24"/>
        </w:rPr>
      </w:pPr>
      <w:r w:rsidRPr="009813E9">
        <w:rPr>
          <w:sz w:val="24"/>
          <w:szCs w:val="24"/>
        </w:rPr>
        <w:t>Compliance with this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policy is mandatory for all staff involved in the p</w:t>
      </w:r>
      <w:r>
        <w:rPr>
          <w:sz w:val="24"/>
          <w:szCs w:val="24"/>
        </w:rPr>
        <w:t>urchasing</w:t>
      </w:r>
      <w:r w:rsidRPr="009813E9">
        <w:rPr>
          <w:sz w:val="24"/>
          <w:szCs w:val="24"/>
        </w:rPr>
        <w:t xml:space="preserve"> process.</w:t>
      </w:r>
    </w:p>
    <w:p w14:paraId="09D2CAF1" w14:textId="77777777" w:rsidR="009813E9" w:rsidRPr="009813E9" w:rsidRDefault="009813E9" w:rsidP="009813E9">
      <w:pPr>
        <w:numPr>
          <w:ilvl w:val="0"/>
          <w:numId w:val="18"/>
        </w:numPr>
        <w:rPr>
          <w:sz w:val="24"/>
          <w:szCs w:val="24"/>
        </w:rPr>
      </w:pPr>
      <w:r w:rsidRPr="009813E9">
        <w:rPr>
          <w:sz w:val="24"/>
          <w:szCs w:val="24"/>
        </w:rPr>
        <w:t>Any deviations from this policy must be justified and documented in writing, with appropriate approval obtained from designated authorities.</w:t>
      </w:r>
    </w:p>
    <w:p w14:paraId="7941C6FA" w14:textId="7D8DC4B7" w:rsidR="009813E9" w:rsidRDefault="009813E9" w:rsidP="009813E9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The library</w:t>
      </w:r>
      <w:r w:rsidRPr="009813E9">
        <w:rPr>
          <w:sz w:val="24"/>
          <w:szCs w:val="24"/>
        </w:rPr>
        <w:t xml:space="preserve">'s </w:t>
      </w:r>
      <w:r>
        <w:rPr>
          <w:sz w:val="24"/>
          <w:szCs w:val="24"/>
        </w:rPr>
        <w:t xml:space="preserve">purchasing </w:t>
      </w:r>
      <w:r w:rsidRPr="009813E9">
        <w:rPr>
          <w:sz w:val="24"/>
          <w:szCs w:val="24"/>
        </w:rPr>
        <w:t>activities shall be subject to periodic review and audit to ensure compliance with this policy and applicable laws and regulations</w:t>
      </w:r>
      <w:r>
        <w:rPr>
          <w:sz w:val="24"/>
          <w:szCs w:val="24"/>
        </w:rPr>
        <w:t xml:space="preserve">. </w:t>
      </w:r>
    </w:p>
    <w:p w14:paraId="473E7C08" w14:textId="229477C7" w:rsidR="009813E9" w:rsidRPr="009813E9" w:rsidRDefault="009813E9" w:rsidP="009813E9">
      <w:pPr>
        <w:rPr>
          <w:sz w:val="24"/>
          <w:szCs w:val="24"/>
        </w:rPr>
      </w:pPr>
      <w:r w:rsidRPr="009813E9">
        <w:rPr>
          <w:b/>
          <w:bCs/>
          <w:sz w:val="24"/>
          <w:szCs w:val="24"/>
        </w:rPr>
        <w:t>Training and Capacity Building:</w:t>
      </w:r>
    </w:p>
    <w:p w14:paraId="432926AF" w14:textId="11A2F898" w:rsidR="009813E9" w:rsidRPr="009813E9" w:rsidRDefault="009813E9" w:rsidP="009813E9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The library </w:t>
      </w:r>
      <w:r w:rsidRPr="009813E9">
        <w:rPr>
          <w:sz w:val="24"/>
          <w:szCs w:val="24"/>
        </w:rPr>
        <w:t>shall provide training and resources to staff involved in procurement activities to ensure understanding of this policy and relevant procedures.</w:t>
      </w:r>
    </w:p>
    <w:p w14:paraId="69AD81A4" w14:textId="6C260677" w:rsidR="009813E9" w:rsidRPr="00482075" w:rsidRDefault="009813E9" w:rsidP="00890139">
      <w:pPr>
        <w:numPr>
          <w:ilvl w:val="0"/>
          <w:numId w:val="19"/>
        </w:numPr>
        <w:rPr>
          <w:sz w:val="24"/>
          <w:szCs w:val="24"/>
        </w:rPr>
      </w:pPr>
      <w:r w:rsidRPr="00482075">
        <w:rPr>
          <w:sz w:val="24"/>
          <w:szCs w:val="24"/>
        </w:rPr>
        <w:t>Continuous improvement initiatives shall be implemented to enhance procurement processes and promote best practices.</w:t>
      </w:r>
    </w:p>
    <w:p w14:paraId="27556B8F" w14:textId="22927C37" w:rsidR="00BE24FE" w:rsidRPr="00BE24FE" w:rsidRDefault="00A10C3E" w:rsidP="00A10C3E">
      <w:pPr>
        <w:jc w:val="center"/>
        <w:rPr>
          <w:sz w:val="24"/>
          <w:szCs w:val="24"/>
        </w:rPr>
      </w:pPr>
      <w:r w:rsidRPr="00A10C3E">
        <w:rPr>
          <w:sz w:val="24"/>
          <w:szCs w:val="24"/>
        </w:rPr>
        <w:br/>
      </w:r>
      <w:r w:rsidR="00125615" w:rsidRPr="00125615">
        <w:rPr>
          <w:rFonts w:cstheme="minorHAnsi"/>
          <w:b/>
          <w:bCs/>
          <w:i/>
          <w:iCs/>
          <w:sz w:val="24"/>
          <w:szCs w:val="24"/>
        </w:rPr>
        <w:t>Adopted by the EJ Cottrell Memorial Library Board of Trustees 07/17/2025</w:t>
      </w:r>
    </w:p>
    <w:sectPr w:rsidR="00BE24FE" w:rsidRPr="00BE24FE" w:rsidSect="0048207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B7BBC" w14:textId="77777777" w:rsidR="00412F11" w:rsidRDefault="00412F11" w:rsidP="00822839">
      <w:pPr>
        <w:spacing w:after="0" w:line="240" w:lineRule="auto"/>
      </w:pPr>
      <w:r>
        <w:separator/>
      </w:r>
    </w:p>
  </w:endnote>
  <w:endnote w:type="continuationSeparator" w:id="0">
    <w:p w14:paraId="7AF16360" w14:textId="77777777" w:rsidR="00412F11" w:rsidRDefault="00412F11" w:rsidP="0082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70F05" w14:textId="77777777" w:rsidR="00412F11" w:rsidRDefault="00412F11" w:rsidP="00822839">
      <w:pPr>
        <w:spacing w:after="0" w:line="240" w:lineRule="auto"/>
      </w:pPr>
      <w:r>
        <w:separator/>
      </w:r>
    </w:p>
  </w:footnote>
  <w:footnote w:type="continuationSeparator" w:id="0">
    <w:p w14:paraId="389C05C1" w14:textId="77777777" w:rsidR="00412F11" w:rsidRDefault="00412F11" w:rsidP="0082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4F15"/>
    <w:multiLevelType w:val="multilevel"/>
    <w:tmpl w:val="38C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663199"/>
    <w:multiLevelType w:val="hybridMultilevel"/>
    <w:tmpl w:val="79F8C11A"/>
    <w:lvl w:ilvl="0" w:tplc="9A2C17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E654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53A17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A2488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EC77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88CA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F2B3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0A3A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F4A56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A19F2"/>
    <w:multiLevelType w:val="multilevel"/>
    <w:tmpl w:val="279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056EE"/>
    <w:multiLevelType w:val="multilevel"/>
    <w:tmpl w:val="7220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6E2117"/>
    <w:multiLevelType w:val="hybridMultilevel"/>
    <w:tmpl w:val="6A4C7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283B"/>
    <w:multiLevelType w:val="hybridMultilevel"/>
    <w:tmpl w:val="3ED26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7B45"/>
    <w:multiLevelType w:val="hybridMultilevel"/>
    <w:tmpl w:val="59BE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34C85"/>
    <w:multiLevelType w:val="hybridMultilevel"/>
    <w:tmpl w:val="8C5891B8"/>
    <w:lvl w:ilvl="0" w:tplc="F17E0F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A82E3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F2050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6A29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956618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F1485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ECA6A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6EBE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FD0AF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03985"/>
    <w:multiLevelType w:val="multilevel"/>
    <w:tmpl w:val="E33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4E36BB"/>
    <w:multiLevelType w:val="hybridMultilevel"/>
    <w:tmpl w:val="E5E04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E3086"/>
    <w:multiLevelType w:val="multilevel"/>
    <w:tmpl w:val="81E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EF24AA"/>
    <w:multiLevelType w:val="hybridMultilevel"/>
    <w:tmpl w:val="C302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833AB"/>
    <w:multiLevelType w:val="multilevel"/>
    <w:tmpl w:val="CA4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4A5A85"/>
    <w:multiLevelType w:val="hybridMultilevel"/>
    <w:tmpl w:val="D0087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4FB6"/>
    <w:multiLevelType w:val="hybridMultilevel"/>
    <w:tmpl w:val="3D789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4069E"/>
    <w:multiLevelType w:val="multilevel"/>
    <w:tmpl w:val="3388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A0380A"/>
    <w:multiLevelType w:val="hybridMultilevel"/>
    <w:tmpl w:val="4386F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4303C"/>
    <w:multiLevelType w:val="hybridMultilevel"/>
    <w:tmpl w:val="0E56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E6833"/>
    <w:multiLevelType w:val="hybridMultilevel"/>
    <w:tmpl w:val="23AC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688E"/>
    <w:multiLevelType w:val="hybridMultilevel"/>
    <w:tmpl w:val="29CCF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5"/>
  </w:num>
  <w:num w:numId="5">
    <w:abstractNumId w:val="11"/>
  </w:num>
  <w:num w:numId="6">
    <w:abstractNumId w:val="6"/>
  </w:num>
  <w:num w:numId="7">
    <w:abstractNumId w:val="14"/>
  </w:num>
  <w:num w:numId="8">
    <w:abstractNumId w:val="17"/>
  </w:num>
  <w:num w:numId="9">
    <w:abstractNumId w:val="13"/>
  </w:num>
  <w:num w:numId="10">
    <w:abstractNumId w:val="1"/>
  </w:num>
  <w:num w:numId="11">
    <w:abstractNumId w:val="7"/>
  </w:num>
  <w:num w:numId="12">
    <w:abstractNumId w:val="19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8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EHzsFn2wUO0xGArddwHhgJXayTRBJTYhtd52nnnazsdwmMGd16b/YckosZ4aZ99nVGF01r7kmrC4HLJ/Gptlw==" w:salt="yWcQMe2HfSxCVclHO3vr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3"/>
    <w:rsid w:val="00015EA6"/>
    <w:rsid w:val="00054997"/>
    <w:rsid w:val="000735FC"/>
    <w:rsid w:val="000C1D1C"/>
    <w:rsid w:val="000C2385"/>
    <w:rsid w:val="000E1D7C"/>
    <w:rsid w:val="0010636A"/>
    <w:rsid w:val="00125615"/>
    <w:rsid w:val="0013721C"/>
    <w:rsid w:val="00152DEE"/>
    <w:rsid w:val="00187B6F"/>
    <w:rsid w:val="001C048E"/>
    <w:rsid w:val="001C0BF4"/>
    <w:rsid w:val="001C5C87"/>
    <w:rsid w:val="001F5B51"/>
    <w:rsid w:val="002163BC"/>
    <w:rsid w:val="002B35A2"/>
    <w:rsid w:val="002B4F21"/>
    <w:rsid w:val="002F7FD7"/>
    <w:rsid w:val="00305AF0"/>
    <w:rsid w:val="00385CEF"/>
    <w:rsid w:val="003C0A5D"/>
    <w:rsid w:val="00400D2A"/>
    <w:rsid w:val="004029AB"/>
    <w:rsid w:val="00412F11"/>
    <w:rsid w:val="00442CDD"/>
    <w:rsid w:val="0046172B"/>
    <w:rsid w:val="00482075"/>
    <w:rsid w:val="004A3E52"/>
    <w:rsid w:val="00586354"/>
    <w:rsid w:val="005E606C"/>
    <w:rsid w:val="00620650"/>
    <w:rsid w:val="00631BE3"/>
    <w:rsid w:val="0063741B"/>
    <w:rsid w:val="006E7603"/>
    <w:rsid w:val="0071005D"/>
    <w:rsid w:val="0072515E"/>
    <w:rsid w:val="00745F15"/>
    <w:rsid w:val="00763989"/>
    <w:rsid w:val="007A65B4"/>
    <w:rsid w:val="007B500F"/>
    <w:rsid w:val="008173A3"/>
    <w:rsid w:val="00822839"/>
    <w:rsid w:val="008274F8"/>
    <w:rsid w:val="00843483"/>
    <w:rsid w:val="008B65F9"/>
    <w:rsid w:val="00933948"/>
    <w:rsid w:val="009525D2"/>
    <w:rsid w:val="0096035F"/>
    <w:rsid w:val="009717DD"/>
    <w:rsid w:val="009813E9"/>
    <w:rsid w:val="009C5459"/>
    <w:rsid w:val="009E7099"/>
    <w:rsid w:val="00A10C3E"/>
    <w:rsid w:val="00A275EB"/>
    <w:rsid w:val="00AE75A1"/>
    <w:rsid w:val="00AF19FE"/>
    <w:rsid w:val="00B428B1"/>
    <w:rsid w:val="00BB5709"/>
    <w:rsid w:val="00BB752D"/>
    <w:rsid w:val="00BE24FE"/>
    <w:rsid w:val="00BF5B3D"/>
    <w:rsid w:val="00C43C7D"/>
    <w:rsid w:val="00CB1771"/>
    <w:rsid w:val="00CC6DAD"/>
    <w:rsid w:val="00D32507"/>
    <w:rsid w:val="00D64A39"/>
    <w:rsid w:val="00DA14FF"/>
    <w:rsid w:val="00DF351F"/>
    <w:rsid w:val="00E40CCA"/>
    <w:rsid w:val="00E45CAA"/>
    <w:rsid w:val="00E542D0"/>
    <w:rsid w:val="00E63465"/>
    <w:rsid w:val="00E87028"/>
    <w:rsid w:val="00F403D0"/>
    <w:rsid w:val="00FA309B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608A"/>
  <w15:docId w15:val="{2CAD7E69-12B4-498F-830C-4ED6D2F7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5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39"/>
  </w:style>
  <w:style w:type="paragraph" w:styleId="Footer">
    <w:name w:val="footer"/>
    <w:basedOn w:val="Normal"/>
    <w:link w:val="FooterChar"/>
    <w:uiPriority w:val="99"/>
    <w:unhideWhenUsed/>
    <w:rsid w:val="0082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839"/>
  </w:style>
  <w:style w:type="paragraph" w:styleId="BalloonText">
    <w:name w:val="Balloon Text"/>
    <w:basedOn w:val="Normal"/>
    <w:link w:val="BalloonTextChar"/>
    <w:uiPriority w:val="99"/>
    <w:semiHidden/>
    <w:unhideWhenUsed/>
    <w:rsid w:val="0082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364CF688A2409CF296A818890FAF" ma:contentTypeVersion="6" ma:contentTypeDescription="Create a new document." ma:contentTypeScope="" ma:versionID="ac210b8bc1d1573375b8450955606044">
  <xsd:schema xmlns:xsd="http://www.w3.org/2001/XMLSchema" xmlns:xs="http://www.w3.org/2001/XMLSchema" xmlns:p="http://schemas.microsoft.com/office/2006/metadata/properties" xmlns:ns2="68c5bef6-07af-42a5-ac68-46cfe7ca6147" xmlns:ns3="09e799ad-25bd-4b6c-99cc-bbd9f363374e" targetNamespace="http://schemas.microsoft.com/office/2006/metadata/properties" ma:root="true" ma:fieldsID="7167bbdda14a73621da20ae307e933dc" ns2:_="" ns3:_="">
    <xsd:import namespace="68c5bef6-07af-42a5-ac68-46cfe7ca6147"/>
    <xsd:import namespace="09e799ad-25bd-4b6c-99cc-bbd9f363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bef6-07af-42a5-ac68-46cfe7ca6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99ad-25bd-4b6c-99cc-bbd9f363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E19C5-C9A8-4E38-A9C2-A7E89A7451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0FAA7-C65D-4D8E-A5D6-A52CA376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5bef6-07af-42a5-ac68-46cfe7ca6147"/>
    <ds:schemaRef ds:uri="09e799ad-25bd-4b6c-99cc-bbd9f363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948B6-26DD-4E3C-B6D0-0542379F3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Hildreth</dc:creator>
  <cp:lastModifiedBy>librarystaff</cp:lastModifiedBy>
  <cp:revision>3</cp:revision>
  <cp:lastPrinted>2023-04-24T17:50:00Z</cp:lastPrinted>
  <dcterms:created xsi:type="dcterms:W3CDTF">2025-08-05T23:46:00Z</dcterms:created>
  <dcterms:modified xsi:type="dcterms:W3CDTF">2025-09-24T15:44:00Z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0x010100FED0364CF688A2409CF296A818890FAF</vt:lpwstr>
  </property>
</Properties>
</file>