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6B92" w14:textId="3541C7E5" w:rsidR="003914EB" w:rsidRDefault="003914EB" w:rsidP="0041291B">
      <w:pPr>
        <w:pStyle w:val="NoSpacing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4D7B45D" w14:textId="77777777" w:rsidR="0041291B" w:rsidRDefault="0041291B" w:rsidP="0041291B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EJ Cottrell Memorial Library</w:t>
      </w:r>
    </w:p>
    <w:p w14:paraId="79FA89DC" w14:textId="222F333F" w:rsidR="00454C36" w:rsidRPr="003914EB" w:rsidRDefault="0041291B" w:rsidP="0041291B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</w:t>
      </w:r>
      <w:r w:rsidR="0520FC90" w:rsidRPr="2F5F640B">
        <w:rPr>
          <w:rFonts w:asciiTheme="minorHAnsi" w:hAnsiTheme="minorHAnsi"/>
          <w:b/>
          <w:bCs/>
          <w:sz w:val="24"/>
          <w:szCs w:val="24"/>
        </w:rPr>
        <w:t>hallenge to Library Materials Policy</w:t>
      </w:r>
    </w:p>
    <w:p w14:paraId="7A8F854C" w14:textId="77777777" w:rsidR="0041291B" w:rsidRDefault="0041291B" w:rsidP="2F5F640B">
      <w:pPr>
        <w:pStyle w:val="NoSpacing"/>
        <w:rPr>
          <w:rFonts w:asciiTheme="minorHAnsi" w:hAnsiTheme="minorHAnsi"/>
          <w:sz w:val="24"/>
          <w:szCs w:val="24"/>
        </w:rPr>
      </w:pPr>
    </w:p>
    <w:p w14:paraId="1B87A73F" w14:textId="07CDBB1A" w:rsidR="007E09AD" w:rsidRPr="00B70C73" w:rsidRDefault="007E09AD" w:rsidP="2F5F640B">
      <w:pPr>
        <w:pStyle w:val="NoSpacing"/>
        <w:rPr>
          <w:rFonts w:asciiTheme="minorHAnsi" w:hAnsiTheme="minorHAnsi"/>
          <w:sz w:val="24"/>
          <w:szCs w:val="24"/>
        </w:rPr>
      </w:pPr>
      <w:r w:rsidRPr="2F5F640B">
        <w:rPr>
          <w:rFonts w:asciiTheme="minorHAnsi" w:hAnsiTheme="minorHAnsi"/>
          <w:sz w:val="24"/>
          <w:szCs w:val="24"/>
        </w:rPr>
        <w:t>I</w:t>
      </w:r>
      <w:r w:rsidR="00B70C73" w:rsidRPr="2F5F640B">
        <w:rPr>
          <w:rFonts w:asciiTheme="minorHAnsi" w:hAnsiTheme="minorHAnsi"/>
          <w:sz w:val="24"/>
          <w:szCs w:val="24"/>
        </w:rPr>
        <w:t xml:space="preserve">ntroduction: </w:t>
      </w:r>
      <w:r>
        <w:br/>
      </w:r>
    </w:p>
    <w:p w14:paraId="3E27EC23" w14:textId="3A037554" w:rsidR="007E09AD" w:rsidRPr="00B70C73" w:rsidRDefault="008F74BD" w:rsidP="2F5F640B">
      <w:pPr>
        <w:pStyle w:val="NoSpacing"/>
        <w:rPr>
          <w:rFonts w:asciiTheme="minorHAnsi" w:hAnsiTheme="minorHAnsi" w:cs="Arial"/>
          <w:color w:val="000000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It is an essential role of the public library to make all, including possible controversial materials, freely available to all </w:t>
      </w:r>
      <w:r w:rsidR="2496D948" w:rsidRPr="2F5F640B">
        <w:rPr>
          <w:rFonts w:asciiTheme="minorHAnsi" w:hAnsiTheme="minorHAnsi" w:cs="Arial"/>
          <w:color w:val="000000" w:themeColor="text1"/>
          <w:sz w:val="24"/>
          <w:szCs w:val="24"/>
        </w:rPr>
        <w:t>community members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This can mean that the views expressed </w:t>
      </w:r>
      <w:bookmarkStart w:id="1" w:name="_Int_PUwsG7ZH"/>
      <w:r w:rsidR="623A3B4F" w:rsidRPr="2F5F640B">
        <w:rPr>
          <w:rFonts w:asciiTheme="minorHAnsi" w:hAnsiTheme="minorHAnsi" w:cs="Arial"/>
          <w:color w:val="000000" w:themeColor="text1"/>
          <w:sz w:val="24"/>
          <w:szCs w:val="24"/>
        </w:rPr>
        <w:t>in</w:t>
      </w:r>
      <w:bookmarkEnd w:id="1"/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 </w:t>
      </w:r>
      <w:r w:rsidR="289DFADB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library </w:t>
      </w:r>
      <w:bookmarkStart w:id="2" w:name="_Int_ERN5rmyI"/>
      <w:r w:rsidR="5F4D4725" w:rsidRPr="2F5F640B">
        <w:rPr>
          <w:rFonts w:asciiTheme="minorHAnsi" w:hAnsiTheme="minorHAnsi" w:cs="Arial"/>
          <w:color w:val="000000" w:themeColor="text1"/>
          <w:sz w:val="24"/>
          <w:szCs w:val="24"/>
        </w:rPr>
        <w:t>material</w:t>
      </w:r>
      <w:bookmarkEnd w:id="2"/>
      <w:r w:rsidR="5F4D4725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conflict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with a community member’s beliefs or </w:t>
      </w:r>
      <w:r w:rsidR="7D742D1E" w:rsidRPr="2F5F640B">
        <w:rPr>
          <w:rFonts w:asciiTheme="minorHAnsi" w:hAnsiTheme="minorHAnsi" w:cs="Arial"/>
          <w:color w:val="000000" w:themeColor="text1"/>
          <w:sz w:val="24"/>
          <w:szCs w:val="24"/>
        </w:rPr>
        <w:t>perspectives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>. Having a policy to guide library employees</w:t>
      </w:r>
      <w:r w:rsidR="107942E6" w:rsidRPr="2F5F640B">
        <w:rPr>
          <w:rFonts w:asciiTheme="minorHAnsi" w:hAnsiTheme="minorHAnsi" w:cs="Arial"/>
          <w:color w:val="000000" w:themeColor="text1"/>
          <w:sz w:val="24"/>
          <w:szCs w:val="24"/>
        </w:rPr>
        <w:t>,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volunteers</w:t>
      </w:r>
      <w:r w:rsidR="47B6D292" w:rsidRPr="2F5F640B">
        <w:rPr>
          <w:rFonts w:asciiTheme="minorHAnsi" w:hAnsiTheme="minorHAnsi" w:cs="Arial"/>
          <w:color w:val="000000" w:themeColor="text1"/>
          <w:sz w:val="24"/>
          <w:szCs w:val="24"/>
        </w:rPr>
        <w:t>, and trustees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in dealing with community challenges to a material ensures each complaint is dealt with fairly and every person in the library knows how to proceed.</w:t>
      </w:r>
    </w:p>
    <w:p w14:paraId="1C9AC2CC" w14:textId="77777777" w:rsidR="00CE6BF6" w:rsidRPr="00B70C73" w:rsidRDefault="00CE6BF6" w:rsidP="2F5F640B">
      <w:pPr>
        <w:pStyle w:val="NoSpacing"/>
        <w:rPr>
          <w:rFonts w:asciiTheme="minorHAnsi" w:hAnsiTheme="minorHAnsi"/>
          <w:sz w:val="24"/>
          <w:szCs w:val="24"/>
        </w:rPr>
      </w:pPr>
    </w:p>
    <w:p w14:paraId="26A61252" w14:textId="0980B1CE" w:rsidR="00CE6BF6" w:rsidRPr="00B70C73" w:rsidRDefault="007A2C59" w:rsidP="2F5F640B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EJ Cottrell Memorial </w:t>
      </w:r>
      <w:r w:rsidR="080C46A5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Library 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>supports all members of its community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by collecting materials representing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all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viewpoints</w:t>
      </w:r>
      <w:r w:rsidR="14FED31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considering the Library’s Collection Management Policy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. However, it is not the role of 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the </w:t>
      </w:r>
      <w:bookmarkStart w:id="3" w:name="_Int_0hmIBY4N"/>
      <w:r w:rsidR="1AE752C7" w:rsidRPr="2F5F640B">
        <w:rPr>
          <w:rFonts w:asciiTheme="minorHAnsi" w:hAnsiTheme="minorHAnsi" w:cs="Arial"/>
          <w:color w:val="000000" w:themeColor="text1"/>
          <w:sz w:val="24"/>
          <w:szCs w:val="24"/>
        </w:rPr>
        <w:t>Library</w:t>
      </w:r>
      <w:bookmarkEnd w:id="3"/>
      <w:r w:rsidR="1AE752C7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to advocate for or endorse any </w:t>
      </w:r>
      <w:bookmarkStart w:id="4" w:name="_Int_i3PKCKV3"/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>particular idea</w:t>
      </w:r>
      <w:bookmarkEnd w:id="4"/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, opinion, or point of view; nor will 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the </w:t>
      </w:r>
      <w:bookmarkStart w:id="5" w:name="_Int_BhFIe6Ji"/>
      <w:r w:rsidR="4F32C743" w:rsidRPr="2F5F640B">
        <w:rPr>
          <w:rFonts w:asciiTheme="minorHAnsi" w:hAnsiTheme="minorHAnsi" w:cs="Arial"/>
          <w:color w:val="000000" w:themeColor="text1"/>
          <w:sz w:val="24"/>
          <w:szCs w:val="24"/>
        </w:rPr>
        <w:t>Library</w:t>
      </w:r>
      <w:bookmarkEnd w:id="5"/>
      <w:r w:rsidR="4F32C743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>or any of its employees, volunteers, or trustees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act </w:t>
      </w:r>
      <w:r w:rsidR="008F74BD" w:rsidRPr="2F5F640B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in loco parentis</w:t>
      </w:r>
      <w:r w:rsidR="00CE6BF6" w:rsidRPr="2F5F640B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</w:t>
      </w:r>
      <w:r w:rsidR="00CE6BF6" w:rsidRPr="2F5F640B">
        <w:rPr>
          <w:rFonts w:asciiTheme="minorHAnsi" w:hAnsiTheme="minorHAnsi" w:cs="Arial"/>
          <w:color w:val="000000" w:themeColor="text1"/>
          <w:sz w:val="24"/>
          <w:szCs w:val="24"/>
        </w:rPr>
        <w:t>(as a parent to library patron – either adult or minor)</w:t>
      </w:r>
      <w:r w:rsidR="008F74B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</w:p>
    <w:p w14:paraId="13689EDB" w14:textId="4735E15D" w:rsidR="008F74BD" w:rsidRDefault="008F74BD" w:rsidP="469E14C9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The Board of Trustees recognizes the importance of providing a procedure whereby opinions from the </w:t>
      </w:r>
      <w:r w:rsidR="16837373" w:rsidRPr="469E14C9">
        <w:rPr>
          <w:rFonts w:asciiTheme="minorHAnsi" w:hAnsiTheme="minorHAnsi" w:cs="Arial"/>
          <w:color w:val="000000" w:themeColor="text1"/>
          <w:sz w:val="24"/>
          <w:szCs w:val="24"/>
        </w:rPr>
        <w:t>community</w:t>
      </w:r>
      <w:r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 regarding materials selected can be voiced. A request for reconsideration must be made in writing on forms provided by </w:t>
      </w:r>
      <w:r w:rsidR="00FE0E5D"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the </w:t>
      </w:r>
      <w:bookmarkStart w:id="6" w:name="_Int_Iujbcebu"/>
      <w:r w:rsidR="2BFB8DCE" w:rsidRPr="469E14C9">
        <w:rPr>
          <w:rFonts w:asciiTheme="minorHAnsi" w:hAnsiTheme="minorHAnsi" w:cs="Arial"/>
          <w:color w:val="000000" w:themeColor="text1"/>
          <w:sz w:val="24"/>
          <w:szCs w:val="24"/>
        </w:rPr>
        <w:t>L</w:t>
      </w:r>
      <w:r w:rsidR="516BB5FB" w:rsidRPr="469E14C9">
        <w:rPr>
          <w:rFonts w:asciiTheme="minorHAnsi" w:hAnsiTheme="minorHAnsi" w:cs="Arial"/>
          <w:color w:val="000000" w:themeColor="text1"/>
          <w:sz w:val="24"/>
          <w:szCs w:val="24"/>
        </w:rPr>
        <w:t>ibrary</w:t>
      </w:r>
      <w:bookmarkEnd w:id="6"/>
      <w:r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. These forms are available upon request from the </w:t>
      </w:r>
      <w:r w:rsidR="00FE0E5D" w:rsidRPr="469E14C9">
        <w:rPr>
          <w:rFonts w:asciiTheme="minorHAnsi" w:hAnsiTheme="minorHAnsi" w:cs="Arial"/>
          <w:color w:val="000000" w:themeColor="text1"/>
          <w:sz w:val="24"/>
          <w:szCs w:val="24"/>
        </w:rPr>
        <w:t>circulation desk</w:t>
      </w:r>
      <w:r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 and upon completion, should be </w:t>
      </w:r>
      <w:r w:rsidR="00FE0E5D"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delivered to the circulation desk, or mailed to </w:t>
      </w:r>
      <w:r w:rsidR="45BC357E" w:rsidRPr="469E14C9">
        <w:rPr>
          <w:rFonts w:asciiTheme="minorHAnsi" w:hAnsiTheme="minorHAnsi" w:cs="Arial"/>
          <w:color w:val="000000" w:themeColor="text1"/>
          <w:sz w:val="24"/>
          <w:szCs w:val="24"/>
        </w:rPr>
        <w:t>Library</w:t>
      </w:r>
      <w:r w:rsidR="00FE0E5D"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 in care of the Library Director</w:t>
      </w:r>
      <w:r w:rsidRPr="469E14C9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5DDFA1AF" w:rsidRPr="469E14C9">
        <w:rPr>
          <w:rFonts w:cs="Calibri"/>
          <w:color w:val="000000" w:themeColor="text1"/>
          <w:sz w:val="24"/>
          <w:szCs w:val="24"/>
        </w:rPr>
        <w:t xml:space="preserve">Requests for Reconsideration may only be filed by residents of the Library’s service area. The Library will not process requests, and the Library Board will not hear complaints from </w:t>
      </w:r>
      <w:r w:rsidR="31EA4D88" w:rsidRPr="469E14C9">
        <w:rPr>
          <w:rFonts w:cs="Calibri"/>
          <w:color w:val="000000" w:themeColor="text1"/>
          <w:sz w:val="24"/>
          <w:szCs w:val="24"/>
        </w:rPr>
        <w:t xml:space="preserve">individuals who live outside the Library’s services area. </w:t>
      </w:r>
      <w:r w:rsidR="46145DF1" w:rsidRPr="469E14C9">
        <w:rPr>
          <w:rFonts w:cs="Calibri"/>
          <w:color w:val="000000" w:themeColor="text1"/>
          <w:sz w:val="24"/>
          <w:szCs w:val="24"/>
        </w:rPr>
        <w:t xml:space="preserve">The Library may impose a limit on the number of requests submitted by a complainant within a designated period of time. </w:t>
      </w:r>
      <w:r w:rsidR="46145DF1" w:rsidRPr="469E14C9">
        <w:rPr>
          <w:rFonts w:cs="Calibri"/>
          <w:sz w:val="24"/>
          <w:szCs w:val="24"/>
        </w:rPr>
        <w:t xml:space="preserve"> </w:t>
      </w:r>
    </w:p>
    <w:p w14:paraId="36FF4212" w14:textId="35370F5A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2467DADF" w14:textId="6F2EB48F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Upon receipt of the signed form, the </w:t>
      </w:r>
      <w:r w:rsidR="00FE0E5D" w:rsidRPr="2F5F640B">
        <w:rPr>
          <w:rFonts w:asciiTheme="minorHAnsi" w:hAnsiTheme="minorHAnsi" w:cs="Arial"/>
          <w:color w:val="000000" w:themeColor="text1"/>
          <w:sz w:val="24"/>
          <w:szCs w:val="24"/>
        </w:rPr>
        <w:t>Library Director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will </w:t>
      </w:r>
      <w:r w:rsidR="5BDD1BC5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notify the Library Board that a form has been received, and </w:t>
      </w:r>
      <w:r w:rsidR="386FE1E7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review the information provided in the </w:t>
      </w:r>
      <w:r w:rsidR="68A829B3" w:rsidRPr="2F5F640B">
        <w:rPr>
          <w:rFonts w:asciiTheme="minorHAnsi" w:hAnsiTheme="minorHAnsi" w:cs="Arial"/>
          <w:color w:val="000000" w:themeColor="text1"/>
          <w:sz w:val="24"/>
          <w:szCs w:val="24"/>
        </w:rPr>
        <w:t>form</w:t>
      </w:r>
      <w:r w:rsidR="386FE1E7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6102EEA8" w:rsidRPr="2F5F640B">
        <w:rPr>
          <w:rFonts w:asciiTheme="minorHAnsi" w:hAnsiTheme="minorHAnsi" w:cs="Arial"/>
          <w:color w:val="000000" w:themeColor="text1"/>
          <w:sz w:val="24"/>
          <w:szCs w:val="24"/>
        </w:rPr>
        <w:t>to</w:t>
      </w:r>
      <w:r w:rsidR="386FE1E7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determine if the complaint requires </w:t>
      </w:r>
      <w:r w:rsidR="6EF92EFD" w:rsidRPr="2F5F640B">
        <w:rPr>
          <w:rFonts w:asciiTheme="minorHAnsi" w:hAnsiTheme="minorHAnsi" w:cs="Arial"/>
          <w:color w:val="000000" w:themeColor="text1"/>
          <w:sz w:val="24"/>
          <w:szCs w:val="24"/>
        </w:rPr>
        <w:t>further review</w:t>
      </w:r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, or </w:t>
      </w:r>
      <w:r w:rsidR="0C5BF092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if </w:t>
      </w:r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>the material</w:t>
      </w:r>
      <w:r w:rsidR="38035FB9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s </w:t>
      </w:r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should remain within the </w:t>
      </w:r>
      <w:bookmarkStart w:id="7" w:name="_Int_8qQGXOAY"/>
      <w:r w:rsidR="1CB40472" w:rsidRPr="2F5F640B">
        <w:rPr>
          <w:rFonts w:asciiTheme="minorHAnsi" w:hAnsiTheme="minorHAnsi" w:cs="Arial"/>
          <w:color w:val="000000" w:themeColor="text1"/>
          <w:sz w:val="24"/>
          <w:szCs w:val="24"/>
        </w:rPr>
        <w:t>L</w:t>
      </w:r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>ibrary’s</w:t>
      </w:r>
      <w:bookmarkEnd w:id="7"/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collection considering the Library</w:t>
      </w:r>
      <w:r w:rsidR="5B9B0A77" w:rsidRPr="2F5F640B">
        <w:rPr>
          <w:rFonts w:asciiTheme="minorHAnsi" w:hAnsiTheme="minorHAnsi" w:cs="Arial"/>
          <w:color w:val="000000" w:themeColor="text1"/>
          <w:sz w:val="24"/>
          <w:szCs w:val="24"/>
        </w:rPr>
        <w:t>’s</w:t>
      </w:r>
      <w:r w:rsidR="23979C9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Collection Management Policy. </w:t>
      </w:r>
      <w:r w:rsidR="71BDECF8" w:rsidRPr="2F5F640B">
        <w:rPr>
          <w:rFonts w:asciiTheme="minorHAnsi" w:hAnsiTheme="minorHAnsi" w:cs="Arial"/>
          <w:color w:val="000000" w:themeColor="text1"/>
          <w:sz w:val="24"/>
          <w:szCs w:val="24"/>
        </w:rPr>
        <w:t>In consultation with the Library Board, th</w:t>
      </w:r>
      <w:r w:rsidR="67331B9F" w:rsidRPr="2F5F640B">
        <w:rPr>
          <w:rFonts w:asciiTheme="minorHAnsi" w:hAnsiTheme="minorHAnsi" w:cs="Arial"/>
          <w:color w:val="000000" w:themeColor="text1"/>
          <w:sz w:val="24"/>
          <w:szCs w:val="24"/>
        </w:rPr>
        <w:t>e Library Director will inform the com</w:t>
      </w:r>
      <w:r w:rsidR="06A869C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munity </w:t>
      </w:r>
      <w:bookmarkStart w:id="8" w:name="_Int_ZHtNeA6w"/>
      <w:r w:rsidR="06A869C0" w:rsidRPr="2F5F640B">
        <w:rPr>
          <w:rFonts w:asciiTheme="minorHAnsi" w:hAnsiTheme="minorHAnsi" w:cs="Arial"/>
          <w:color w:val="000000" w:themeColor="text1"/>
          <w:sz w:val="24"/>
          <w:szCs w:val="24"/>
        </w:rPr>
        <w:t>member</w:t>
      </w:r>
      <w:bookmarkEnd w:id="8"/>
      <w:r w:rsidR="06A869C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who submitted the form</w:t>
      </w:r>
      <w:r w:rsidR="44C764EB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67331B9F" w:rsidRPr="2F5F640B">
        <w:rPr>
          <w:rFonts w:asciiTheme="minorHAnsi" w:hAnsiTheme="minorHAnsi" w:cs="Arial"/>
          <w:color w:val="000000" w:themeColor="text1"/>
          <w:sz w:val="24"/>
          <w:szCs w:val="24"/>
        </w:rPr>
        <w:t>if the materials</w:t>
      </w:r>
      <w:r w:rsidR="6EE09107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remain within the collection</w:t>
      </w:r>
      <w:r w:rsidR="2F68A70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. </w:t>
      </w:r>
      <w:r w:rsidR="3062D22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The determination will be sent in writing through U.S Mail. </w:t>
      </w:r>
    </w:p>
    <w:p w14:paraId="4C19962D" w14:textId="36835D08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br/>
      </w:r>
      <w:r w:rsidR="2F68A70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If the Library Director thinks further review is required, they will 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convene a committee with </w:t>
      </w:r>
      <w:r w:rsidR="4218380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members of the Library Board and/or library employees. </w:t>
      </w:r>
    </w:p>
    <w:p w14:paraId="67354581" w14:textId="3AC4989C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br/>
      </w:r>
      <w:r w:rsidR="216AAAA3" w:rsidRPr="2F5F640B">
        <w:rPr>
          <w:rFonts w:asciiTheme="minorHAnsi" w:hAnsiTheme="minorHAnsi" w:cs="Arial"/>
          <w:color w:val="000000" w:themeColor="text1"/>
          <w:sz w:val="24"/>
          <w:szCs w:val="24"/>
        </w:rPr>
        <w:t>T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he committee shall: </w:t>
      </w:r>
    </w:p>
    <w:p w14:paraId="01B85848" w14:textId="3D70ADF7" w:rsidR="008F74BD" w:rsidRPr="00B70C73" w:rsidRDefault="008F74BD" w:rsidP="2F5F640B">
      <w:pPr>
        <w:autoSpaceDE w:val="0"/>
        <w:autoSpaceDN w:val="0"/>
        <w:adjustRightInd w:val="0"/>
        <w:spacing w:after="2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1. Examine the material in question, the issues </w:t>
      </w:r>
      <w:r w:rsidR="3EDDD04B" w:rsidRPr="2F5F640B">
        <w:rPr>
          <w:rFonts w:asciiTheme="minorHAnsi" w:hAnsiTheme="minorHAnsi" w:cs="Arial"/>
          <w:color w:val="000000" w:themeColor="text1"/>
          <w:sz w:val="24"/>
          <w:szCs w:val="24"/>
        </w:rPr>
        <w:t>raised,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and the circumstances involved. </w:t>
      </w:r>
    </w:p>
    <w:p w14:paraId="181F83A5" w14:textId="4BDDFE8A" w:rsidR="008F74BD" w:rsidRPr="00B70C73" w:rsidRDefault="008F74BD" w:rsidP="2F5F640B">
      <w:pPr>
        <w:autoSpaceDE w:val="0"/>
        <w:autoSpaceDN w:val="0"/>
        <w:adjustRightInd w:val="0"/>
        <w:spacing w:after="2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2. </w:t>
      </w:r>
      <w:r w:rsidR="09EC90E8" w:rsidRPr="2F5F640B">
        <w:rPr>
          <w:rFonts w:asciiTheme="minorHAnsi" w:hAnsiTheme="minorHAnsi" w:cs="Arial"/>
          <w:color w:val="000000" w:themeColor="text1"/>
          <w:sz w:val="24"/>
          <w:szCs w:val="24"/>
        </w:rPr>
        <w:t>Decide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to remove or retain the material in question. </w:t>
      </w:r>
    </w:p>
    <w:p w14:paraId="7479D7D2" w14:textId="78123B9D" w:rsidR="008F74BD" w:rsidRDefault="008F74BD" w:rsidP="2F5F640B">
      <w:pPr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>3. Notify the American Library Association</w:t>
      </w:r>
      <w:r w:rsidR="15A0DD7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FE0E5D" w:rsidRPr="2F5F640B">
        <w:rPr>
          <w:rFonts w:asciiTheme="minorHAnsi" w:hAnsiTheme="minorHAnsi" w:cs="Arial"/>
          <w:color w:val="000000" w:themeColor="text1"/>
          <w:sz w:val="24"/>
          <w:szCs w:val="24"/>
        </w:rPr>
        <w:t>and the New York Library Association</w:t>
      </w:r>
      <w:r w:rsidR="30CA6A7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of the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challenges. </w:t>
      </w:r>
    </w:p>
    <w:p w14:paraId="7BADF39F" w14:textId="77777777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5B6825FA" w14:textId="7B9ED4D4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The </w:t>
      </w:r>
      <w:r w:rsidR="01A1DEEE" w:rsidRPr="2F5F640B">
        <w:rPr>
          <w:rFonts w:asciiTheme="minorHAnsi" w:hAnsiTheme="minorHAnsi" w:cs="Arial"/>
          <w:color w:val="000000" w:themeColor="text1"/>
          <w:sz w:val="24"/>
          <w:szCs w:val="24"/>
        </w:rPr>
        <w:t>Library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Director will </w:t>
      </w:r>
      <w:r w:rsidR="10849B2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inform the community </w:t>
      </w:r>
      <w:bookmarkStart w:id="9" w:name="_Int_laCvajjt"/>
      <w:r w:rsidR="10849B2D" w:rsidRPr="2F5F640B">
        <w:rPr>
          <w:rFonts w:asciiTheme="minorHAnsi" w:hAnsiTheme="minorHAnsi" w:cs="Arial"/>
          <w:color w:val="000000" w:themeColor="text1"/>
          <w:sz w:val="24"/>
          <w:szCs w:val="24"/>
        </w:rPr>
        <w:t>member</w:t>
      </w:r>
      <w:bookmarkEnd w:id="9"/>
      <w:r w:rsidR="10849B2D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of the committee’s decision in writing through U.S. Mail. </w:t>
      </w:r>
    </w:p>
    <w:p w14:paraId="4585D48B" w14:textId="77777777" w:rsidR="00FE0E5D" w:rsidRPr="00B70C73" w:rsidRDefault="00FE0E5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3156A8DC" w14:textId="77777777" w:rsidR="007A2C59" w:rsidRDefault="007A2C59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57B01675" w14:textId="77777777" w:rsidR="007A2C59" w:rsidRDefault="007A2C59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3DE0C29A" w14:textId="77777777" w:rsidR="007A2C59" w:rsidRDefault="007A2C59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7A420D85" w14:textId="195A7254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lastRenderedPageBreak/>
        <w:t xml:space="preserve">Should the patron wish to appeal the decision, </w:t>
      </w:r>
      <w:r w:rsidR="00331BE0" w:rsidRPr="2F5F640B">
        <w:rPr>
          <w:rFonts w:asciiTheme="minorHAnsi" w:hAnsiTheme="minorHAnsi" w:cs="Arial"/>
          <w:color w:val="000000" w:themeColor="text1"/>
          <w:sz w:val="24"/>
          <w:szCs w:val="24"/>
        </w:rPr>
        <w:t>they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may write to the President of the Board of Trustees to request a hearing by the Board</w:t>
      </w:r>
      <w:r w:rsidR="12E17368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as part of the Library’s Public Comment Policy</w:t>
      </w: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. The Board will </w:t>
      </w:r>
      <w:r w:rsidR="65EAEB5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listen to the community </w:t>
      </w:r>
      <w:bookmarkStart w:id="10" w:name="_Int_EMf8vRYk"/>
      <w:r w:rsidR="65EAEB5A" w:rsidRPr="2F5F640B">
        <w:rPr>
          <w:rFonts w:asciiTheme="minorHAnsi" w:hAnsiTheme="minorHAnsi" w:cs="Arial"/>
          <w:color w:val="000000" w:themeColor="text1"/>
          <w:sz w:val="24"/>
          <w:szCs w:val="24"/>
        </w:rPr>
        <w:t>member’s</w:t>
      </w:r>
      <w:bookmarkEnd w:id="10"/>
      <w:r w:rsidR="65EAEB5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concerns during the meeting and make a </w:t>
      </w:r>
      <w:r w:rsidR="6F7DB063" w:rsidRPr="2F5F640B">
        <w:rPr>
          <w:rFonts w:asciiTheme="minorHAnsi" w:hAnsiTheme="minorHAnsi" w:cs="Arial"/>
          <w:color w:val="000000" w:themeColor="text1"/>
          <w:sz w:val="24"/>
          <w:szCs w:val="24"/>
        </w:rPr>
        <w:t>decision</w:t>
      </w:r>
      <w:r w:rsidR="65EAEB5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regarding the challenged material</w:t>
      </w:r>
      <w:r w:rsidR="1846D5E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at a meeting </w:t>
      </w:r>
      <w:r w:rsidR="027B23BD" w:rsidRPr="2F5F640B">
        <w:rPr>
          <w:rFonts w:asciiTheme="minorHAnsi" w:hAnsiTheme="minorHAnsi" w:cs="Arial"/>
          <w:color w:val="000000" w:themeColor="text1"/>
          <w:sz w:val="24"/>
          <w:szCs w:val="24"/>
        </w:rPr>
        <w:t>after</w:t>
      </w:r>
      <w:r w:rsidR="1846D5E6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2AF666F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the meeting where the hearing is held. The </w:t>
      </w:r>
      <w:r w:rsidR="699B4C21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Library Board </w:t>
      </w:r>
      <w:r w:rsidR="2AF666F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will </w:t>
      </w:r>
      <w:r w:rsidR="57E16902" w:rsidRPr="2F5F640B">
        <w:rPr>
          <w:rFonts w:asciiTheme="minorHAnsi" w:hAnsiTheme="minorHAnsi" w:cs="Arial"/>
          <w:color w:val="000000" w:themeColor="text1"/>
          <w:sz w:val="24"/>
          <w:szCs w:val="24"/>
        </w:rPr>
        <w:t>inform the community member of the</w:t>
      </w:r>
      <w:r w:rsidR="4A5B4A0A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in writing through U.S. Mail. </w:t>
      </w:r>
    </w:p>
    <w:p w14:paraId="4E64F7E5" w14:textId="3BD7018A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3A37A17A" w14:textId="3D0DFB3A" w:rsidR="008F74BD" w:rsidRPr="00B70C73" w:rsidRDefault="008F74BD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Any further appeal must be made to the Commissioner of Education in Albany, N. Y. </w:t>
      </w:r>
    </w:p>
    <w:p w14:paraId="49875965" w14:textId="6C1165F1" w:rsidR="2F5F640B" w:rsidRDefault="2F5F640B" w:rsidP="2F5F640B">
      <w:pPr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</w:p>
    <w:p w14:paraId="3944B9DF" w14:textId="27709A3E" w:rsidR="57BA110C" w:rsidRDefault="57BA110C" w:rsidP="2F5F640B">
      <w:pPr>
        <w:spacing w:after="0" w:line="240" w:lineRule="auto"/>
        <w:rPr>
          <w:rFonts w:asciiTheme="minorHAnsi" w:hAnsiTheme="minorHAnsi" w:cs="Arial"/>
          <w:color w:val="000000" w:themeColor="text1"/>
          <w:sz w:val="24"/>
          <w:szCs w:val="24"/>
        </w:rPr>
      </w:pPr>
      <w:r w:rsidRPr="2F5F640B">
        <w:rPr>
          <w:rFonts w:asciiTheme="minorHAnsi" w:hAnsiTheme="minorHAnsi" w:cs="Arial"/>
          <w:color w:val="000000" w:themeColor="text1"/>
          <w:sz w:val="24"/>
          <w:szCs w:val="24"/>
        </w:rPr>
        <w:t>The Library Board places a limit</w:t>
      </w:r>
      <w:r w:rsidR="34892BF9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on Challenges to Library Materials</w:t>
      </w:r>
      <w:r w:rsidR="288A5526" w:rsidRPr="2F5F640B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34892BF9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The Library will only process a complaint form </w:t>
      </w:r>
      <w:r w:rsidR="66E51684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once every </w:t>
      </w:r>
      <w:r w:rsidR="5E4C7CA5" w:rsidRPr="2F5F640B">
        <w:rPr>
          <w:rFonts w:asciiTheme="minorHAnsi" w:hAnsiTheme="minorHAnsi" w:cs="Arial"/>
          <w:color w:val="000000" w:themeColor="text1"/>
          <w:sz w:val="24"/>
          <w:szCs w:val="24"/>
        </w:rPr>
        <w:t>36</w:t>
      </w:r>
      <w:r w:rsidR="31D2F65C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months (</w:t>
      </w:r>
      <w:r w:rsidR="415EB5FE" w:rsidRPr="2F5F640B">
        <w:rPr>
          <w:rFonts w:asciiTheme="minorHAnsi" w:hAnsiTheme="minorHAnsi" w:cs="Arial"/>
          <w:color w:val="000000" w:themeColor="text1"/>
          <w:sz w:val="24"/>
          <w:szCs w:val="24"/>
        </w:rPr>
        <w:t>3</w:t>
      </w:r>
      <w:r w:rsidR="31D2F65C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years)</w:t>
      </w:r>
      <w:r w:rsidR="66E51684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for a specific Title or Author considering all material formats</w:t>
      </w:r>
      <w:r w:rsidR="3C88468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(</w:t>
      </w:r>
      <w:r w:rsidR="642EE0E7" w:rsidRPr="2F5F640B">
        <w:rPr>
          <w:rFonts w:asciiTheme="minorHAnsi" w:hAnsiTheme="minorHAnsi" w:cs="Arial"/>
          <w:color w:val="000000" w:themeColor="text1"/>
          <w:sz w:val="24"/>
          <w:szCs w:val="24"/>
        </w:rPr>
        <w:t>format examples:</w:t>
      </w:r>
      <w:r w:rsidR="3C884680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6BF870B8" w:rsidRPr="2F5F640B">
        <w:rPr>
          <w:rFonts w:asciiTheme="minorHAnsi" w:hAnsiTheme="minorHAnsi" w:cs="Arial"/>
          <w:color w:val="000000" w:themeColor="text1"/>
          <w:sz w:val="24"/>
          <w:szCs w:val="24"/>
        </w:rPr>
        <w:t>b</w:t>
      </w:r>
      <w:r w:rsidR="3C884680" w:rsidRPr="2F5F640B">
        <w:rPr>
          <w:rFonts w:asciiTheme="minorHAnsi" w:hAnsiTheme="minorHAnsi" w:cs="Arial"/>
          <w:color w:val="000000" w:themeColor="text1"/>
          <w:sz w:val="24"/>
          <w:szCs w:val="24"/>
        </w:rPr>
        <w:t>ook, eBook, audiobook, large print book, movie, o</w:t>
      </w:r>
      <w:r w:rsidR="28CB1AD8" w:rsidRPr="2F5F640B">
        <w:rPr>
          <w:rFonts w:asciiTheme="minorHAnsi" w:hAnsiTheme="minorHAnsi" w:cs="Arial"/>
          <w:color w:val="000000" w:themeColor="text1"/>
          <w:sz w:val="24"/>
          <w:szCs w:val="24"/>
        </w:rPr>
        <w:t xml:space="preserve">r musical tracks). </w:t>
      </w:r>
      <w:r w:rsidR="1E6AFEAD" w:rsidRPr="2F5F640B">
        <w:rPr>
          <w:rFonts w:asciiTheme="minorHAnsi" w:hAnsiTheme="minorHAnsi" w:cs="Arial"/>
          <w:color w:val="000000" w:themeColor="text1"/>
          <w:sz w:val="24"/>
          <w:szCs w:val="24"/>
        </w:rPr>
        <w:t>The Library Board’s decision is final.</w:t>
      </w:r>
      <w:r>
        <w:br/>
      </w:r>
    </w:p>
    <w:p w14:paraId="033A9C04" w14:textId="77777777" w:rsidR="00CF65B1" w:rsidRPr="00B70C73" w:rsidRDefault="00CF65B1" w:rsidP="2F5F64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</w:p>
    <w:p w14:paraId="126550BB" w14:textId="5D62DF07" w:rsidR="0E435E23" w:rsidRDefault="0E435E23" w:rsidP="2F5F640B">
      <w:pPr>
        <w:spacing w:after="0" w:line="259" w:lineRule="auto"/>
        <w:jc w:val="center"/>
        <w:rPr>
          <w:rFonts w:cs="Calibri"/>
          <w:sz w:val="24"/>
          <w:szCs w:val="24"/>
        </w:rPr>
      </w:pPr>
      <w:r w:rsidRPr="2F5F640B">
        <w:rPr>
          <w:rFonts w:cs="Calibri"/>
          <w:b/>
          <w:bCs/>
          <w:i/>
          <w:iCs/>
          <w:color w:val="000000" w:themeColor="text1"/>
          <w:sz w:val="24"/>
          <w:szCs w:val="24"/>
        </w:rPr>
        <w:t>Adopted by the</w:t>
      </w:r>
      <w:r w:rsidR="3BF4711D" w:rsidRPr="2F5F640B">
        <w:rPr>
          <w:rFonts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A2C59">
        <w:rPr>
          <w:rFonts w:cs="Calibri"/>
          <w:b/>
          <w:bCs/>
          <w:i/>
          <w:iCs/>
          <w:color w:val="000000" w:themeColor="text1"/>
          <w:sz w:val="24"/>
          <w:szCs w:val="24"/>
        </w:rPr>
        <w:t>EJ Cottrell Memorial</w:t>
      </w:r>
      <w:r w:rsidRPr="2F5F640B">
        <w:rPr>
          <w:rFonts w:cs="Calibri"/>
          <w:b/>
          <w:bCs/>
          <w:i/>
          <w:iCs/>
          <w:color w:val="000000" w:themeColor="text1"/>
          <w:sz w:val="24"/>
          <w:szCs w:val="24"/>
        </w:rPr>
        <w:t xml:space="preserve"> Library Board of Trustees </w:t>
      </w:r>
      <w:r w:rsidR="007A2C59">
        <w:rPr>
          <w:rFonts w:cs="Calibri"/>
          <w:b/>
          <w:bCs/>
          <w:i/>
          <w:iCs/>
          <w:color w:val="000000" w:themeColor="text1"/>
          <w:sz w:val="24"/>
          <w:szCs w:val="24"/>
        </w:rPr>
        <w:t>07/17/2025</w:t>
      </w:r>
      <w:r>
        <w:br/>
      </w:r>
      <w:r>
        <w:br/>
      </w:r>
    </w:p>
    <w:p w14:paraId="463C429D" w14:textId="3259920D" w:rsidR="2F5F640B" w:rsidRDefault="2F5F640B" w:rsidP="2F5F640B">
      <w:pPr>
        <w:spacing w:after="0" w:line="240" w:lineRule="auto"/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</w:p>
    <w:sectPr w:rsidR="2F5F640B" w:rsidSect="00C83AF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00CD" w14:textId="77777777" w:rsidR="008043DC" w:rsidRDefault="008043DC" w:rsidP="00454C36">
      <w:pPr>
        <w:spacing w:after="0" w:line="240" w:lineRule="auto"/>
      </w:pPr>
      <w:r>
        <w:separator/>
      </w:r>
    </w:p>
  </w:endnote>
  <w:endnote w:type="continuationSeparator" w:id="0">
    <w:p w14:paraId="6D3F9EBD" w14:textId="77777777" w:rsidR="008043DC" w:rsidRDefault="008043DC" w:rsidP="0045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422D8" w14:textId="77777777" w:rsidR="008043DC" w:rsidRDefault="008043DC" w:rsidP="00454C36">
      <w:pPr>
        <w:spacing w:after="0" w:line="240" w:lineRule="auto"/>
      </w:pPr>
      <w:r>
        <w:separator/>
      </w:r>
    </w:p>
  </w:footnote>
  <w:footnote w:type="continuationSeparator" w:id="0">
    <w:p w14:paraId="77160E81" w14:textId="77777777" w:rsidR="008043DC" w:rsidRDefault="008043DC" w:rsidP="00454C3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UwsG7ZH" int2:invalidationBookmarkName="" int2:hashCode="rxDvIN2QYLvurQ" int2:id="GXwspAIl">
      <int2:state int2:value="Rejected" int2:type="AugLoop_Text_Critique"/>
    </int2:bookmark>
    <int2:bookmark int2:bookmarkName="_Int_8qQGXOAY" int2:invalidationBookmarkName="" int2:hashCode="+9OfGHCMfoLVes" int2:id="ZNPzoy4b">
      <int2:state int2:value="Rejected" int2:type="AugLoop_Text_Critique"/>
    </int2:bookmark>
    <int2:bookmark int2:bookmarkName="_Int_Iujbcebu" int2:invalidationBookmarkName="" int2:hashCode="uBAPW6i9BIp88R" int2:id="XWUnCHCl">
      <int2:state int2:value="Rejected" int2:type="AugLoop_Text_Critique"/>
    </int2:bookmark>
    <int2:bookmark int2:bookmarkName="_Int_EMf8vRYk" int2:invalidationBookmarkName="" int2:hashCode="z+qMj4B1a3rD4v" int2:id="RL4pRWjp">
      <int2:state int2:value="Rejected" int2:type="AugLoop_Text_Critique"/>
    </int2:bookmark>
    <int2:bookmark int2:bookmarkName="_Int_laCvajjt" int2:invalidationBookmarkName="" int2:hashCode="ZGe6o7GHNz45MU" int2:id="aCdxqCa6">
      <int2:state int2:value="Rejected" int2:type="AugLoop_Text_Critique"/>
    </int2:bookmark>
    <int2:bookmark int2:bookmarkName="_Int_ZHtNeA6w" int2:invalidationBookmarkName="" int2:hashCode="ZGe6o7GHNz45MU" int2:id="UiP4NlHS">
      <int2:state int2:value="Rejected" int2:type="AugLoop_Text_Critique"/>
    </int2:bookmark>
    <int2:bookmark int2:bookmarkName="_Int_BhFIe6Ji" int2:invalidationBookmarkName="" int2:hashCode="uBAPW6i9BIp88R" int2:id="UwMQmjOE">
      <int2:state int2:value="Rejected" int2:type="AugLoop_Text_Critique"/>
    </int2:bookmark>
    <int2:bookmark int2:bookmarkName="_Int_0hmIBY4N" int2:invalidationBookmarkName="" int2:hashCode="uBAPW6i9BIp88R" int2:id="zELYfGnv">
      <int2:state int2:value="Rejected" int2:type="AugLoop_Text_Critique"/>
    </int2:bookmark>
    <int2:bookmark int2:bookmarkName="_Int_i3PKCKV3" int2:invalidationBookmarkName="" int2:hashCode="BtZHldcoNJLYR8" int2:id="0PHONfd6">
      <int2:state int2:value="Rejected" int2:type="AugLoop_Text_Critique"/>
    </int2:bookmark>
    <int2:bookmark int2:bookmarkName="_Int_ERN5rmyI" int2:invalidationBookmarkName="" int2:hashCode="l5ElJPNHY6tjAu" int2:id="xyHN9iJ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B0A1"/>
    <w:multiLevelType w:val="hybridMultilevel"/>
    <w:tmpl w:val="A9A6BC8C"/>
    <w:lvl w:ilvl="0" w:tplc="DD387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76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6F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3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A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6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D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0A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801"/>
    <w:multiLevelType w:val="hybridMultilevel"/>
    <w:tmpl w:val="3930498C"/>
    <w:lvl w:ilvl="0" w:tplc="E37A65C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1D6F561B"/>
    <w:multiLevelType w:val="hybridMultilevel"/>
    <w:tmpl w:val="95069A90"/>
    <w:lvl w:ilvl="0" w:tplc="87F08DF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8226E6"/>
    <w:multiLevelType w:val="hybridMultilevel"/>
    <w:tmpl w:val="19729B5C"/>
    <w:lvl w:ilvl="0" w:tplc="A942E8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748845C3"/>
    <w:multiLevelType w:val="hybridMultilevel"/>
    <w:tmpl w:val="D85E16FA"/>
    <w:lvl w:ilvl="0" w:tplc="ED9AE86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4hfWvURXRluHR+DmX4XqsTOBjIj9fq/haLYmDLIVpQDl8OT2jO9NwuJ9KioaMX+9YnJ8XxLHKoFNzsJNz42ow==" w:salt="eeVTix9bpJV+85wHS6Cl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3E"/>
    <w:rsid w:val="00003692"/>
    <w:rsid w:val="00052ACF"/>
    <w:rsid w:val="00055C9E"/>
    <w:rsid w:val="000575F1"/>
    <w:rsid w:val="00081505"/>
    <w:rsid w:val="0008417B"/>
    <w:rsid w:val="000A3BCF"/>
    <w:rsid w:val="000C21D7"/>
    <w:rsid w:val="000C3BB9"/>
    <w:rsid w:val="001846A2"/>
    <w:rsid w:val="001E2D84"/>
    <w:rsid w:val="001F4E6C"/>
    <w:rsid w:val="002812CF"/>
    <w:rsid w:val="00290EBC"/>
    <w:rsid w:val="002E16A6"/>
    <w:rsid w:val="00331BE0"/>
    <w:rsid w:val="003537E2"/>
    <w:rsid w:val="003914EB"/>
    <w:rsid w:val="003E4A99"/>
    <w:rsid w:val="003F5E96"/>
    <w:rsid w:val="004029B5"/>
    <w:rsid w:val="0041291B"/>
    <w:rsid w:val="00413864"/>
    <w:rsid w:val="00454C36"/>
    <w:rsid w:val="004C3A22"/>
    <w:rsid w:val="00580891"/>
    <w:rsid w:val="00610296"/>
    <w:rsid w:val="00620C8E"/>
    <w:rsid w:val="0066656A"/>
    <w:rsid w:val="00692A3D"/>
    <w:rsid w:val="00704FFD"/>
    <w:rsid w:val="00736396"/>
    <w:rsid w:val="00776290"/>
    <w:rsid w:val="007A2C59"/>
    <w:rsid w:val="007D7069"/>
    <w:rsid w:val="007E09AD"/>
    <w:rsid w:val="007F3663"/>
    <w:rsid w:val="008043DC"/>
    <w:rsid w:val="008F5534"/>
    <w:rsid w:val="008F74BD"/>
    <w:rsid w:val="00946899"/>
    <w:rsid w:val="0097121D"/>
    <w:rsid w:val="0098760A"/>
    <w:rsid w:val="00A01BEC"/>
    <w:rsid w:val="00A937F1"/>
    <w:rsid w:val="00B06B4C"/>
    <w:rsid w:val="00B70C73"/>
    <w:rsid w:val="00B76DFF"/>
    <w:rsid w:val="00BB26BF"/>
    <w:rsid w:val="00BF542C"/>
    <w:rsid w:val="00C44B4A"/>
    <w:rsid w:val="00C603D1"/>
    <w:rsid w:val="00C75CE4"/>
    <w:rsid w:val="00C83AFF"/>
    <w:rsid w:val="00C9597D"/>
    <w:rsid w:val="00CE6BF6"/>
    <w:rsid w:val="00CF65B1"/>
    <w:rsid w:val="00D3302B"/>
    <w:rsid w:val="00D445AC"/>
    <w:rsid w:val="00D45C8D"/>
    <w:rsid w:val="00D60A81"/>
    <w:rsid w:val="00DF2C99"/>
    <w:rsid w:val="00E05BA8"/>
    <w:rsid w:val="00E43AA6"/>
    <w:rsid w:val="00E479D4"/>
    <w:rsid w:val="00E94997"/>
    <w:rsid w:val="00EC3B98"/>
    <w:rsid w:val="00EE1F5B"/>
    <w:rsid w:val="00EE7679"/>
    <w:rsid w:val="00F452B5"/>
    <w:rsid w:val="00F9759A"/>
    <w:rsid w:val="00FE0E5D"/>
    <w:rsid w:val="00FF7D3E"/>
    <w:rsid w:val="01A1DEEE"/>
    <w:rsid w:val="027B23BD"/>
    <w:rsid w:val="030DE1B4"/>
    <w:rsid w:val="0520FC90"/>
    <w:rsid w:val="06A869C0"/>
    <w:rsid w:val="080C46A5"/>
    <w:rsid w:val="09EC90E8"/>
    <w:rsid w:val="0B631905"/>
    <w:rsid w:val="0B7959DA"/>
    <w:rsid w:val="0C2C3C56"/>
    <w:rsid w:val="0C5BF092"/>
    <w:rsid w:val="0C7A8DC0"/>
    <w:rsid w:val="0E435E23"/>
    <w:rsid w:val="0EA2A74D"/>
    <w:rsid w:val="107942E6"/>
    <w:rsid w:val="10849B2D"/>
    <w:rsid w:val="10A621B4"/>
    <w:rsid w:val="11D25A89"/>
    <w:rsid w:val="11DA480F"/>
    <w:rsid w:val="12D03516"/>
    <w:rsid w:val="12D2EB0A"/>
    <w:rsid w:val="12E17368"/>
    <w:rsid w:val="14FED31D"/>
    <w:rsid w:val="1511E8D1"/>
    <w:rsid w:val="15A0DD7D"/>
    <w:rsid w:val="16837373"/>
    <w:rsid w:val="16ADB932"/>
    <w:rsid w:val="1846D5E6"/>
    <w:rsid w:val="199B3488"/>
    <w:rsid w:val="1AE752C7"/>
    <w:rsid w:val="1CB40472"/>
    <w:rsid w:val="1E6AFEAD"/>
    <w:rsid w:val="1FBDC8E1"/>
    <w:rsid w:val="216AAAA3"/>
    <w:rsid w:val="23979C9A"/>
    <w:rsid w:val="2496D948"/>
    <w:rsid w:val="24E7A933"/>
    <w:rsid w:val="2625E728"/>
    <w:rsid w:val="288A5526"/>
    <w:rsid w:val="289DFADB"/>
    <w:rsid w:val="28CB1AD8"/>
    <w:rsid w:val="29658008"/>
    <w:rsid w:val="29E25561"/>
    <w:rsid w:val="2AF666F0"/>
    <w:rsid w:val="2BFB8DCE"/>
    <w:rsid w:val="2C71E8B5"/>
    <w:rsid w:val="2D331E80"/>
    <w:rsid w:val="2EC7D63C"/>
    <w:rsid w:val="2ECEEEE1"/>
    <w:rsid w:val="2EE853AC"/>
    <w:rsid w:val="2F06B2A9"/>
    <w:rsid w:val="2F5F640B"/>
    <w:rsid w:val="2F68A700"/>
    <w:rsid w:val="3062D22A"/>
    <w:rsid w:val="306ABF42"/>
    <w:rsid w:val="30CA6A76"/>
    <w:rsid w:val="31D2F65C"/>
    <w:rsid w:val="31EA4D88"/>
    <w:rsid w:val="32F339F1"/>
    <w:rsid w:val="338C9C3E"/>
    <w:rsid w:val="347CFA9A"/>
    <w:rsid w:val="34892BF9"/>
    <w:rsid w:val="34E4A4A0"/>
    <w:rsid w:val="36C0D869"/>
    <w:rsid w:val="3764F55B"/>
    <w:rsid w:val="38035FB9"/>
    <w:rsid w:val="386FE1E7"/>
    <w:rsid w:val="388F35F2"/>
    <w:rsid w:val="39BEDD68"/>
    <w:rsid w:val="3BF4711D"/>
    <w:rsid w:val="3C884680"/>
    <w:rsid w:val="3D85E70C"/>
    <w:rsid w:val="3EDDD04B"/>
    <w:rsid w:val="415EB5FE"/>
    <w:rsid w:val="4174A5FF"/>
    <w:rsid w:val="4218380A"/>
    <w:rsid w:val="421D884E"/>
    <w:rsid w:val="43A03052"/>
    <w:rsid w:val="4481E38D"/>
    <w:rsid w:val="44C764EB"/>
    <w:rsid w:val="45BC357E"/>
    <w:rsid w:val="46145DF1"/>
    <w:rsid w:val="469E14C9"/>
    <w:rsid w:val="47B6D292"/>
    <w:rsid w:val="49239C69"/>
    <w:rsid w:val="4A5B4A0A"/>
    <w:rsid w:val="4B71F774"/>
    <w:rsid w:val="4CED39D8"/>
    <w:rsid w:val="4D4D8F4C"/>
    <w:rsid w:val="4EB055D1"/>
    <w:rsid w:val="4F32C743"/>
    <w:rsid w:val="516BB5FB"/>
    <w:rsid w:val="520BD89A"/>
    <w:rsid w:val="5363E0FC"/>
    <w:rsid w:val="57BA110C"/>
    <w:rsid w:val="57E16902"/>
    <w:rsid w:val="582CBAFE"/>
    <w:rsid w:val="5A574DE7"/>
    <w:rsid w:val="5B0748DB"/>
    <w:rsid w:val="5B9B0A77"/>
    <w:rsid w:val="5BDD1BC5"/>
    <w:rsid w:val="5BE1E371"/>
    <w:rsid w:val="5C052368"/>
    <w:rsid w:val="5DDFA1AF"/>
    <w:rsid w:val="5E4C7CA5"/>
    <w:rsid w:val="5F198433"/>
    <w:rsid w:val="5F4D4725"/>
    <w:rsid w:val="609CC4AA"/>
    <w:rsid w:val="6102EEA8"/>
    <w:rsid w:val="616F71BA"/>
    <w:rsid w:val="623A3B4F"/>
    <w:rsid w:val="6344E7E8"/>
    <w:rsid w:val="642EE0E7"/>
    <w:rsid w:val="657035CD"/>
    <w:rsid w:val="65EAEB5A"/>
    <w:rsid w:val="66E51684"/>
    <w:rsid w:val="67331B9F"/>
    <w:rsid w:val="68A829B3"/>
    <w:rsid w:val="699B4C21"/>
    <w:rsid w:val="6B36D170"/>
    <w:rsid w:val="6BF8073B"/>
    <w:rsid w:val="6BF870B8"/>
    <w:rsid w:val="6CD2A1D1"/>
    <w:rsid w:val="6D6C9C91"/>
    <w:rsid w:val="6EE09107"/>
    <w:rsid w:val="6EF92EFD"/>
    <w:rsid w:val="6F2FA7FD"/>
    <w:rsid w:val="6F7DB063"/>
    <w:rsid w:val="71BDECF8"/>
    <w:rsid w:val="759EE981"/>
    <w:rsid w:val="76D67473"/>
    <w:rsid w:val="77FCC48E"/>
    <w:rsid w:val="78E899FB"/>
    <w:rsid w:val="796607C7"/>
    <w:rsid w:val="7C0E2B05"/>
    <w:rsid w:val="7D742D1E"/>
    <w:rsid w:val="7E8C8382"/>
    <w:rsid w:val="7F05685F"/>
    <w:rsid w:val="7F4DB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0E6A"/>
  <w15:docId w15:val="{E3786CDA-166A-43B8-A045-1CB98EB5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A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D3E"/>
    <w:rPr>
      <w:sz w:val="22"/>
      <w:szCs w:val="22"/>
    </w:rPr>
  </w:style>
  <w:style w:type="character" w:styleId="Hyperlink">
    <w:name w:val="Hyperlink"/>
    <w:uiPriority w:val="99"/>
    <w:unhideWhenUsed/>
    <w:rsid w:val="00FF7D3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4C3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4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7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A2"/>
  </w:style>
  <w:style w:type="paragraph" w:styleId="Footer">
    <w:name w:val="footer"/>
    <w:basedOn w:val="Normal"/>
    <w:link w:val="FooterChar"/>
    <w:uiPriority w:val="99"/>
    <w:unhideWhenUsed/>
    <w:rsid w:val="0018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A2"/>
  </w:style>
  <w:style w:type="paragraph" w:styleId="BalloonText">
    <w:name w:val="Balloon Text"/>
    <w:basedOn w:val="Normal"/>
    <w:link w:val="BalloonTextChar"/>
    <w:uiPriority w:val="99"/>
    <w:semiHidden/>
    <w:unhideWhenUsed/>
    <w:rsid w:val="0039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6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629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58A2-3AB1-4BEA-A80C-C8957B188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D4A55-B89D-4A27-B803-6F00EF25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D2C59-33DA-4B2D-83E7-490232600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BDC76-464B-40F5-BC64-BF8E8E42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3291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SherryC784</dc:creator>
  <cp:lastModifiedBy>librarystaff</cp:lastModifiedBy>
  <cp:revision>4</cp:revision>
  <cp:lastPrinted>2012-06-14T18:25:00Z</cp:lastPrinted>
  <dcterms:created xsi:type="dcterms:W3CDTF">2025-08-05T21:56:00Z</dcterms:created>
  <dcterms:modified xsi:type="dcterms:W3CDTF">2025-09-24T15:39:00Z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